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C8" w:rsidRDefault="00F26E08">
      <w:pPr>
        <w:pStyle w:val="GvdeMetni"/>
        <w:spacing w:after="80"/>
        <w:ind w:firstLine="0"/>
        <w:jc w:val="center"/>
      </w:pPr>
      <w:r>
        <w:rPr>
          <w:b/>
          <w:bCs/>
          <w:i w:val="0"/>
          <w:iCs w:val="0"/>
        </w:rPr>
        <w:t>NECMETTİN ERBAKAN ÜNİVERSİTESİ</w:t>
      </w:r>
      <w:r>
        <w:rPr>
          <w:b/>
          <w:bCs/>
          <w:i w:val="0"/>
          <w:iCs w:val="0"/>
        </w:rPr>
        <w:br/>
        <w:t>GÜZEL SANATLAR VE MİMARLIK</w:t>
      </w:r>
      <w:r>
        <w:rPr>
          <w:b/>
          <w:bCs/>
          <w:i w:val="0"/>
          <w:iCs w:val="0"/>
        </w:rPr>
        <w:br/>
        <w:t>FAKÜLTESİ</w:t>
      </w:r>
    </w:p>
    <w:p w:rsidR="005832C8" w:rsidRDefault="00A75674">
      <w:pPr>
        <w:pStyle w:val="GvdeMetni"/>
        <w:spacing w:after="680"/>
        <w:ind w:firstLine="0"/>
        <w:jc w:val="center"/>
      </w:pPr>
      <w:r>
        <w:rPr>
          <w:b/>
          <w:bCs/>
          <w:i w:val="0"/>
          <w:iCs w:val="0"/>
        </w:rPr>
        <w:t>RADYO, TELEVİZYON VE SİNEMA</w:t>
      </w:r>
      <w:r w:rsidR="00F26E08">
        <w:rPr>
          <w:b/>
          <w:bCs/>
          <w:i w:val="0"/>
          <w:iCs w:val="0"/>
        </w:rPr>
        <w:t xml:space="preserve"> BÖLÜMÜ</w:t>
      </w:r>
    </w:p>
    <w:p w:rsidR="005832C8" w:rsidRDefault="00F26E08">
      <w:pPr>
        <w:pStyle w:val="GvdeMetni"/>
        <w:spacing w:after="440"/>
        <w:ind w:right="600" w:firstLine="0"/>
        <w:jc w:val="right"/>
      </w:pPr>
      <w:r>
        <w:rPr>
          <w:b/>
          <w:bCs/>
          <w:i w:val="0"/>
          <w:iCs w:val="0"/>
        </w:rPr>
        <w:t>..../.../20...</w:t>
      </w:r>
    </w:p>
    <w:p w:rsidR="005832C8" w:rsidRDefault="00F26E08">
      <w:pPr>
        <w:pStyle w:val="GvdeMetni"/>
        <w:spacing w:after="400"/>
        <w:ind w:firstLine="0"/>
        <w:jc w:val="center"/>
      </w:pPr>
      <w:r>
        <w:rPr>
          <w:b/>
          <w:bCs/>
          <w:i w:val="0"/>
          <w:iCs w:val="0"/>
        </w:rPr>
        <w:t>İLGİLİ MAKAMA,</w:t>
      </w:r>
    </w:p>
    <w:p w:rsidR="005832C8" w:rsidRDefault="00F26E08">
      <w:pPr>
        <w:pStyle w:val="GvdeMetni"/>
        <w:spacing w:after="0"/>
        <w:ind w:firstLine="800"/>
        <w:jc w:val="both"/>
      </w:pPr>
      <w:r>
        <w:t>Aşağıda bilgileri belirtilen</w:t>
      </w:r>
      <w:r>
        <w:rPr>
          <w:i w:val="0"/>
          <w:iCs w:val="0"/>
        </w:rPr>
        <w:t xml:space="preserve"> b</w:t>
      </w:r>
      <w:r>
        <w:t xml:space="preserve">ölümümüz öğrencisinin, öğrenimi süresi içinde kazandığı teorik bilgi ve deneyimlerini pekiştirmek, </w:t>
      </w:r>
      <w:r>
        <w:t>geliştirmek, görev yapacakları iş yerlerindeki sorumluluklarını, ilişkileri, organizasyon ve üretim sür</w:t>
      </w:r>
      <w:r>
        <w:t xml:space="preserve">ecini ve yeni teknolojileri tanımasını sağlamak amacı ile, eğitim süreci içerisinde toplam </w:t>
      </w:r>
      <w:r w:rsidR="00A75674">
        <w:rPr>
          <w:b/>
          <w:bCs/>
        </w:rPr>
        <w:t>20</w:t>
      </w:r>
      <w:r>
        <w:rPr>
          <w:b/>
          <w:bCs/>
        </w:rPr>
        <w:t xml:space="preserve"> iş günü </w:t>
      </w:r>
      <w:r>
        <w:t>zorunlu stajını yapması gerekmektedir. İş kazası ve meslek hastalığı risklerine karşı 6111 ve 5510 sayılı yasa gereğince öğrencimizin zorunlu staj yapacağ</w:t>
      </w:r>
      <w:r>
        <w:t>ı gün sayısı kadar SGK primleri fakültemizce yatırılacaktır.</w:t>
      </w:r>
    </w:p>
    <w:p w:rsidR="005832C8" w:rsidRDefault="00F26E08">
      <w:pPr>
        <w:pStyle w:val="GvdeMetni"/>
        <w:spacing w:after="820"/>
        <w:ind w:firstLine="800"/>
        <w:jc w:val="both"/>
      </w:pPr>
      <w:r>
        <w:t xml:space="preserve">Öğrencimiz </w:t>
      </w:r>
      <w:r>
        <w:t>stajını kurumunuzda yapmak istemektedir. Kurumunuzda staj yapabilme olanağı bulduğu takdirde, kendisine verilen staj programına uyarak, verimli bir staj sürec</w:t>
      </w:r>
      <w:r>
        <w:t>i geçirmesi için gerekenin yapılmasını ve stajına başlayabilmesi için ekli</w:t>
      </w:r>
      <w:r>
        <w:rPr>
          <w:b/>
          <w:bCs/>
          <w:i w:val="0"/>
          <w:iCs w:val="0"/>
        </w:rPr>
        <w:t xml:space="preserve"> Staj Onay Formu (SF-3) </w:t>
      </w:r>
      <w:r>
        <w:rPr>
          <w:i w:val="0"/>
          <w:iCs w:val="0"/>
        </w:rPr>
        <w:t xml:space="preserve">ve </w:t>
      </w:r>
      <w:r>
        <w:rPr>
          <w:b/>
          <w:bCs/>
          <w:i w:val="0"/>
          <w:iCs w:val="0"/>
        </w:rPr>
        <w:t>Staj Bilgi ve Bölüm Onay Formu (SF-4)</w:t>
      </w:r>
      <w:r>
        <w:t xml:space="preserve">’nun doldurularak öğrencimize </w:t>
      </w:r>
      <w:r>
        <w:rPr>
          <w:i w:val="0"/>
          <w:iCs w:val="0"/>
        </w:rPr>
        <w:t xml:space="preserve">iletilmesini, staj sonunda ise </w:t>
      </w:r>
      <w:r>
        <w:rPr>
          <w:b/>
          <w:bCs/>
          <w:i w:val="0"/>
          <w:iCs w:val="0"/>
        </w:rPr>
        <w:t>Staj Değerlendirme Formu ve Staj Başarı Belgesi (SF-5)</w:t>
      </w:r>
      <w:r>
        <w:t>’n</w:t>
      </w:r>
      <w:r>
        <w:rPr>
          <w:i w:val="0"/>
          <w:iCs w:val="0"/>
        </w:rPr>
        <w:t>i</w:t>
      </w:r>
      <w:r>
        <w:rPr>
          <w:i w:val="0"/>
          <w:iCs w:val="0"/>
        </w:rPr>
        <w:t xml:space="preserve">n </w:t>
      </w:r>
      <w:r>
        <w:t xml:space="preserve">doldurularak Necmettin Erbakan Üniversitesi Güzel Sanatlar ve Mimarlık Fakültesi </w:t>
      </w:r>
      <w:r w:rsidR="00A75674">
        <w:t xml:space="preserve">Radyo, Televizyon ve Sinema Bölüm </w:t>
      </w:r>
      <w:r>
        <w:t>Başkanlığına kapalı bir zarfta, öğrenci</w:t>
      </w:r>
      <w:r w:rsidR="00A75674">
        <w:t xml:space="preserve"> tarafından elden teslim edilmesi</w:t>
      </w:r>
      <w:r>
        <w:t xml:space="preserve"> hususunda gereğini bilgilerinize sunarım.</w:t>
      </w:r>
    </w:p>
    <w:p w:rsidR="005832C8" w:rsidRDefault="00A75674">
      <w:pPr>
        <w:pStyle w:val="GvdeMetni"/>
        <w:spacing w:after="540" w:line="240" w:lineRule="auto"/>
        <w:ind w:firstLine="0"/>
        <w:jc w:val="right"/>
      </w:pPr>
      <w:r>
        <w:t>Radyo,</w:t>
      </w:r>
      <w:r>
        <w:t xml:space="preserve"> Televizyon ve Sinema Bölümü </w:t>
      </w:r>
      <w:r w:rsidR="00F26E08">
        <w:t>Staj Komisyonu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7867"/>
      </w:tblGrid>
      <w:tr w:rsidR="005832C8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9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C8" w:rsidRDefault="00F26E08">
            <w:pPr>
              <w:pStyle w:val="Other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>ÖĞRENCİ BİLGİLERİ</w:t>
            </w:r>
          </w:p>
        </w:tc>
      </w:tr>
      <w:tr w:rsidR="005832C8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32C8" w:rsidRDefault="00F26E08">
            <w:pPr>
              <w:pStyle w:val="Other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Adı ve Soyadı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C8" w:rsidRDefault="005832C8">
            <w:pPr>
              <w:rPr>
                <w:sz w:val="10"/>
                <w:szCs w:val="10"/>
              </w:rPr>
            </w:pPr>
          </w:p>
        </w:tc>
      </w:tr>
      <w:tr w:rsidR="005832C8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32C8" w:rsidRDefault="00F26E08">
            <w:pPr>
              <w:pStyle w:val="Other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Numarası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2C8" w:rsidRDefault="005832C8">
            <w:pPr>
              <w:rPr>
                <w:sz w:val="10"/>
                <w:szCs w:val="10"/>
              </w:rPr>
            </w:pPr>
          </w:p>
        </w:tc>
      </w:tr>
      <w:tr w:rsidR="005832C8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32C8" w:rsidRDefault="00F26E08">
            <w:pPr>
              <w:pStyle w:val="Other0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Sınıfı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C8" w:rsidRDefault="005832C8">
            <w:pPr>
              <w:rPr>
                <w:sz w:val="10"/>
                <w:szCs w:val="10"/>
              </w:rPr>
            </w:pPr>
          </w:p>
        </w:tc>
      </w:tr>
    </w:tbl>
    <w:p w:rsidR="005832C8" w:rsidRDefault="00F26E08">
      <w:pPr>
        <w:pStyle w:val="Tablecaption0"/>
        <w:ind w:left="797" w:firstLine="0"/>
      </w:pPr>
      <w:r>
        <w:t xml:space="preserve">Necmettin Erbakan Üniversitesi </w:t>
      </w:r>
      <w:r>
        <w:t xml:space="preserve">Güzel Sanatlar ve Mimarlık Fakültesi </w:t>
      </w:r>
      <w:r w:rsidR="00A75674">
        <w:t>Radyo, Televizyon ve Sinema Bölüm</w:t>
      </w:r>
      <w:r w:rsidR="00A75674">
        <w:t>ü</w:t>
      </w:r>
      <w:bookmarkStart w:id="0" w:name="_GoBack"/>
      <w:bookmarkEnd w:id="0"/>
    </w:p>
    <w:p w:rsidR="00A75674" w:rsidRDefault="00A75674">
      <w:pPr>
        <w:pStyle w:val="Tablecaption0"/>
        <w:ind w:left="797" w:firstLine="0"/>
      </w:pPr>
      <w:r w:rsidRPr="00A75674">
        <w:t>Sahibiata, Abdül Mümin Sk. No:16, 42040 Meram/Konya</w:t>
      </w:r>
    </w:p>
    <w:sectPr w:rsidR="00A75674">
      <w:pgSz w:w="11900" w:h="16840"/>
      <w:pgMar w:top="1470" w:right="1052" w:bottom="505" w:left="13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E08" w:rsidRDefault="00F26E08">
      <w:r>
        <w:separator/>
      </w:r>
    </w:p>
  </w:endnote>
  <w:endnote w:type="continuationSeparator" w:id="0">
    <w:p w:rsidR="00F26E08" w:rsidRDefault="00F2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E08" w:rsidRDefault="00F26E08"/>
  </w:footnote>
  <w:footnote w:type="continuationSeparator" w:id="0">
    <w:p w:rsidR="00F26E08" w:rsidRDefault="00F26E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C8"/>
    <w:rsid w:val="005832C8"/>
    <w:rsid w:val="00A75674"/>
    <w:rsid w:val="00F2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0D701-E5FD-428C-A35F-FCAAFB9D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Char">
    <w:name w:val="Gövde Metni Char"/>
    <w:basedOn w:val="VarsaylanParagrafYazTipi"/>
    <w:link w:val="GvdeMetni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ablecaption">
    <w:name w:val="Table caption_"/>
    <w:basedOn w:val="VarsaylanParagrafYazTipi"/>
    <w:link w:val="Tabl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VarsaylanParagrafYazTipi"/>
    <w:link w:val="Other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styleId="GvdeMetni">
    <w:name w:val="Body Text"/>
    <w:basedOn w:val="Normal"/>
    <w:link w:val="GvdeMetniChar"/>
    <w:qFormat/>
    <w:pPr>
      <w:spacing w:after="420" w:line="360" w:lineRule="auto"/>
      <w:ind w:firstLine="400"/>
    </w:pPr>
    <w:rPr>
      <w:rFonts w:ascii="Times New Roman" w:eastAsia="Times New Roman" w:hAnsi="Times New Roman" w:cs="Times New Roman"/>
      <w:i/>
      <w:iCs/>
    </w:rPr>
  </w:style>
  <w:style w:type="paragraph" w:customStyle="1" w:styleId="Tablecaption0">
    <w:name w:val="Table caption"/>
    <w:basedOn w:val="Normal"/>
    <w:link w:val="Tablecaption"/>
    <w:pPr>
      <w:ind w:left="2660" w:hanging="133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Other0">
    <w:name w:val="Other"/>
    <w:basedOn w:val="Normal"/>
    <w:link w:val="Other"/>
    <w:pPr>
      <w:spacing w:after="420" w:line="360" w:lineRule="auto"/>
      <w:ind w:firstLine="400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pxzc</dc:creator>
  <cp:keywords/>
  <cp:lastModifiedBy>Microsoft hesabı</cp:lastModifiedBy>
  <cp:revision>2</cp:revision>
  <dcterms:created xsi:type="dcterms:W3CDTF">2022-06-01T12:22:00Z</dcterms:created>
  <dcterms:modified xsi:type="dcterms:W3CDTF">2022-06-01T12:26:00Z</dcterms:modified>
</cp:coreProperties>
</file>